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95504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9550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Page ID: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General Resources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Text content: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Maintain the national resource tiles/links and be mindful that these will occasionally be added to or updated.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Visual (non text) content and general layout: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Pictorial Tiles are recommended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rtl w:val="0"/>
        </w:rPr>
        <w:t xml:space="preserve">Navigation: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Back navigation is important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Links to resources: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Clinical Research is Everyone’s Future: What is Clinical Research?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Link: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https://vimeo.com/240168616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RAND Europe - Enabling NHS staff to contribute to research: reflecting on current practice and informing future opportunities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Link: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https://www.rand.org/randeurope/research/projects/enabling-nhs-staff-to-contribute-to-research.html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CQC Trust-wide Well Led Framework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Link: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https://www.cqc.org.uk/sites/default/files/20200115_Trust_wide_well_led_inspection_framework_V7.pdf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Be Part of Research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Link: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https://www.cqc.org.uk/sites/default/files/20200115_Trust_wide_well_led_inspection_framework_V7.pdf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Research Participant Experience Survey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Link: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https://www.nihr.ac.uk/patients-carers-and-the-public/i-want-to-learn-about-research/participant-in-research-experience-survey.htm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Research Design Service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Link: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https://www.nihr.ac.uk/explore-nihr/support/research-design-service.htm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What is Health Research?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Link: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https://www.futurelearn.com/courses/what-is-health-research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Working with NHS R&amp;D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Link: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https://sites.google.com/d/10Knt1KSQwyUlNqCuCyHUwCiELBc7NKhU/p/1QlNcxrkjvFz1J7miqNBaGoxYHLUEvdww/edit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How the NIHR can support your research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Link: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https://sites.google.com/d/10Knt1KSQwyUlNqCuCyHUwCiELBc7NKhU/p/1LSS5YPsGo8NP34TbuSrFizT6Tc2rsipQ/edit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.0000000000002" w:top="1133.8582677165355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nihr.ac.uk/patients-carers-and-the-public/i-want-to-learn-about-research/participant-in-research-experience-survey.htm" TargetMode="External"/><Relationship Id="rId10" Type="http://schemas.openxmlformats.org/officeDocument/2006/relationships/hyperlink" Target="https://www.cqc.org.uk/sites/default/files/20200115_Trust_wide_well_led_inspection_framework_V7.pdf" TargetMode="External"/><Relationship Id="rId13" Type="http://schemas.openxmlformats.org/officeDocument/2006/relationships/hyperlink" Target="https://www.futurelearn.com/courses/what-is-health-research" TargetMode="External"/><Relationship Id="rId12" Type="http://schemas.openxmlformats.org/officeDocument/2006/relationships/hyperlink" Target="https://www.nihr.ac.uk/explore-nihr/support/research-design-service.ht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qc.org.uk/sites/default/files/20200115_Trust_wide_well_led_inspection_framework_V7.pdf" TargetMode="External"/><Relationship Id="rId15" Type="http://schemas.openxmlformats.org/officeDocument/2006/relationships/hyperlink" Target="https://sites.google.com/d/10Knt1KSQwyUlNqCuCyHUwCiELBc7NKhU/p/1LSS5YPsGo8NP34TbuSrFizT6Tc2rsipQ/edit" TargetMode="External"/><Relationship Id="rId14" Type="http://schemas.openxmlformats.org/officeDocument/2006/relationships/hyperlink" Target="https://sites.google.com/d/10Knt1KSQwyUlNqCuCyHUwCiELBc7NKhU/p/1QlNcxrkjvFz1J7miqNBaGoxYHLUEvdww/edit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vimeo.com/240168616" TargetMode="External"/><Relationship Id="rId8" Type="http://schemas.openxmlformats.org/officeDocument/2006/relationships/hyperlink" Target="https://www.rand.org/randeurope/research/projects/enabling-nhs-staff-to-contribute-to-researc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