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rFonts w:ascii="Roboto" w:cs="Roboto" w:eastAsia="Roboto" w:hAnsi="Roboto"/>
          <w:color w:val="5f6368"/>
          <w:sz w:val="18"/>
          <w:szCs w:val="18"/>
          <w:highlight w:val="white"/>
        </w:rPr>
      </w:pPr>
      <w:r w:rsidDel="00000000" w:rsidR="00000000" w:rsidRPr="00000000">
        <w:rPr>
          <w:rtl w:val="0"/>
        </w:rPr>
      </w:r>
    </w:p>
    <w:p w:rsidR="00000000" w:rsidDel="00000000" w:rsidP="00000000" w:rsidRDefault="00000000" w:rsidRPr="00000000" w14:paraId="00000002">
      <w:pPr>
        <w:rPr>
          <w:rFonts w:ascii="Roboto" w:cs="Roboto" w:eastAsia="Roboto" w:hAnsi="Roboto"/>
          <w:color w:val="5f6368"/>
          <w:sz w:val="18"/>
          <w:szCs w:val="18"/>
          <w:highlight w:val="white"/>
        </w:rPr>
      </w:pPr>
      <w:r w:rsidDel="00000000" w:rsidR="00000000" w:rsidRPr="00000000">
        <w:rPr>
          <w:rFonts w:ascii="Roboto" w:cs="Roboto" w:eastAsia="Roboto" w:hAnsi="Roboto"/>
          <w:color w:val="5f6368"/>
          <w:sz w:val="18"/>
          <w:szCs w:val="18"/>
          <w:highlight w:val="white"/>
        </w:rPr>
        <w:drawing>
          <wp:inline distB="114300" distT="114300" distL="114300" distR="114300">
            <wp:extent cx="5734050" cy="80518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4050" cy="80518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b w:val="1"/>
        </w:rPr>
      </w:pPr>
      <w:r w:rsidDel="00000000" w:rsidR="00000000" w:rsidRPr="00000000">
        <w:rPr>
          <w:rtl w:val="0"/>
        </w:rPr>
      </w:r>
    </w:p>
    <w:p w:rsidR="00000000" w:rsidDel="00000000" w:rsidP="00000000" w:rsidRDefault="00000000" w:rsidRPr="00000000" w14:paraId="00000004">
      <w:pPr>
        <w:rPr>
          <w:b w:val="1"/>
        </w:rPr>
      </w:pPr>
      <w:hyperlink r:id="rId7">
        <w:r w:rsidDel="00000000" w:rsidR="00000000" w:rsidRPr="00000000">
          <w:rPr>
            <w:b w:val="1"/>
            <w:color w:val="1155cc"/>
            <w:u w:val="single"/>
            <w:rtl w:val="0"/>
          </w:rPr>
          <w:t xml:space="preserve">Link to NIHR website’s real life stories</w:t>
        </w:r>
      </w:hyperlink>
      <w:r w:rsidDel="00000000" w:rsidR="00000000" w:rsidRPr="00000000">
        <w:rPr>
          <w:rtl w:val="0"/>
        </w:rPr>
      </w:r>
    </w:p>
    <w:p w:rsidR="00000000" w:rsidDel="00000000" w:rsidP="00000000" w:rsidRDefault="00000000" w:rsidRPr="00000000" w14:paraId="00000005">
      <w:pPr>
        <w:rPr>
          <w:b w:val="1"/>
        </w:rPr>
      </w:pPr>
      <w:r w:rsidDel="00000000" w:rsidR="00000000" w:rsidRPr="00000000">
        <w:rPr>
          <w:rtl w:val="0"/>
        </w:rPr>
      </w:r>
    </w:p>
    <w:p w:rsidR="00000000" w:rsidDel="00000000" w:rsidP="00000000" w:rsidRDefault="00000000" w:rsidRPr="00000000" w14:paraId="00000006">
      <w:pPr>
        <w:rPr>
          <w:b w:val="1"/>
        </w:rPr>
      </w:pPr>
      <w:r w:rsidDel="00000000" w:rsidR="00000000" w:rsidRPr="00000000">
        <w:rPr>
          <w:rtl w:val="0"/>
        </w:rPr>
      </w:r>
    </w:p>
    <w:p w:rsidR="00000000" w:rsidDel="00000000" w:rsidP="00000000" w:rsidRDefault="00000000" w:rsidRPr="00000000" w14:paraId="00000007">
      <w:pPr>
        <w:rPr>
          <w:b w:val="1"/>
        </w:rPr>
      </w:pPr>
      <w:r w:rsidDel="00000000" w:rsidR="00000000" w:rsidRPr="00000000">
        <w:rPr>
          <w:b w:val="1"/>
          <w:rtl w:val="0"/>
        </w:rPr>
        <w:t xml:space="preserve">Page ID: </w:t>
      </w:r>
    </w:p>
    <w:p w:rsidR="00000000" w:rsidDel="00000000" w:rsidP="00000000" w:rsidRDefault="00000000" w:rsidRPr="00000000" w14:paraId="00000008">
      <w:pPr>
        <w:numPr>
          <w:ilvl w:val="0"/>
          <w:numId w:val="3"/>
        </w:numPr>
        <w:ind w:left="720" w:hanging="360"/>
      </w:pPr>
      <w:r w:rsidDel="00000000" w:rsidR="00000000" w:rsidRPr="00000000">
        <w:rPr>
          <w:rtl w:val="0"/>
        </w:rPr>
        <w:t xml:space="preserve">Why is research important to what we do?</w:t>
      </w: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b w:val="1"/>
        </w:rPr>
      </w:pPr>
      <w:r w:rsidDel="00000000" w:rsidR="00000000" w:rsidRPr="00000000">
        <w:rPr>
          <w:b w:val="1"/>
          <w:rtl w:val="0"/>
        </w:rPr>
        <w:t xml:space="preserve">Text content:</w:t>
      </w:r>
    </w:p>
    <w:p w:rsidR="00000000" w:rsidDel="00000000" w:rsidP="00000000" w:rsidRDefault="00000000" w:rsidRPr="00000000" w14:paraId="0000000B">
      <w:pPr>
        <w:numPr>
          <w:ilvl w:val="0"/>
          <w:numId w:val="1"/>
        </w:numPr>
        <w:ind w:left="720" w:hanging="360"/>
      </w:pPr>
      <w:r w:rsidDel="00000000" w:rsidR="00000000" w:rsidRPr="00000000">
        <w:rPr>
          <w:rtl w:val="0"/>
        </w:rPr>
        <w:t xml:space="preserve">All text required. </w:t>
      </w:r>
    </w:p>
    <w:p w:rsidR="00000000" w:rsidDel="00000000" w:rsidP="00000000" w:rsidRDefault="00000000" w:rsidRPr="00000000" w14:paraId="0000000C">
      <w:pPr>
        <w:numPr>
          <w:ilvl w:val="0"/>
          <w:numId w:val="1"/>
        </w:numPr>
        <w:ind w:left="720" w:hanging="360"/>
        <w:rPr>
          <w:u w:val="none"/>
        </w:rPr>
      </w:pPr>
      <w:r w:rsidDel="00000000" w:rsidR="00000000" w:rsidRPr="00000000">
        <w:rPr>
          <w:rtl w:val="0"/>
        </w:rPr>
        <w:t xml:space="preserve">A small selection of your own Trust’s examples or case studies could be added if appropriate.</w:t>
      </w:r>
    </w:p>
    <w:p w:rsidR="00000000" w:rsidDel="00000000" w:rsidP="00000000" w:rsidRDefault="00000000" w:rsidRPr="00000000" w14:paraId="0000000D">
      <w:pPr>
        <w:numPr>
          <w:ilvl w:val="0"/>
          <w:numId w:val="1"/>
        </w:numPr>
        <w:ind w:left="720" w:hanging="360"/>
      </w:pPr>
      <w:r w:rsidDel="00000000" w:rsidR="00000000" w:rsidRPr="00000000">
        <w:rPr>
          <w:rtl w:val="0"/>
        </w:rPr>
        <w:t xml:space="preserve">Some local copy/links can be added if they are entirely relevant</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b w:val="1"/>
          <w:rtl w:val="0"/>
        </w:rPr>
        <w:t xml:space="preserve">Visual (non text) content and general layout</w:t>
      </w:r>
      <w:r w:rsidDel="00000000" w:rsidR="00000000" w:rsidRPr="00000000">
        <w:rPr>
          <w:rtl w:val="0"/>
        </w:rPr>
      </w:r>
    </w:p>
    <w:p w:rsidR="00000000" w:rsidDel="00000000" w:rsidP="00000000" w:rsidRDefault="00000000" w:rsidRPr="00000000" w14:paraId="00000010">
      <w:pPr>
        <w:numPr>
          <w:ilvl w:val="0"/>
          <w:numId w:val="2"/>
        </w:numPr>
        <w:ind w:left="720" w:hanging="360"/>
      </w:pPr>
      <w:r w:rsidDel="00000000" w:rsidR="00000000" w:rsidRPr="00000000">
        <w:rPr>
          <w:rtl w:val="0"/>
        </w:rPr>
        <w:t xml:space="preserve">Live linked visuals required</w:t>
      </w:r>
    </w:p>
    <w:p w:rsidR="00000000" w:rsidDel="00000000" w:rsidP="00000000" w:rsidRDefault="00000000" w:rsidRPr="00000000" w14:paraId="00000011">
      <w:pPr>
        <w:numPr>
          <w:ilvl w:val="0"/>
          <w:numId w:val="2"/>
        </w:numPr>
        <w:ind w:left="720" w:hanging="360"/>
        <w:rPr>
          <w:u w:val="none"/>
        </w:rPr>
      </w:pPr>
      <w:r w:rsidDel="00000000" w:rsidR="00000000" w:rsidRPr="00000000">
        <w:rPr>
          <w:rtl w:val="0"/>
        </w:rPr>
        <w:t xml:space="preserve">Additional local photos can be added to give a more local feel</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b w:val="1"/>
          <w:rtl w:val="0"/>
        </w:rPr>
        <w:t xml:space="preserve">Navigation:</w:t>
      </w:r>
      <w:r w:rsidDel="00000000" w:rsidR="00000000" w:rsidRPr="00000000">
        <w:rPr>
          <w:rtl w:val="0"/>
        </w:rPr>
        <w:t xml:space="preserve"> </w:t>
      </w:r>
    </w:p>
    <w:p w:rsidR="00000000" w:rsidDel="00000000" w:rsidP="00000000" w:rsidRDefault="00000000" w:rsidRPr="00000000" w14:paraId="00000014">
      <w:pPr>
        <w:rPr/>
      </w:pPr>
      <w:r w:rsidDel="00000000" w:rsidR="00000000" w:rsidRPr="00000000">
        <w:rPr>
          <w:rtl w:val="0"/>
        </w:rPr>
        <w:t xml:space="preserve">Back navigation to the Introduction page is important</w:t>
      </w:r>
    </w:p>
    <w:p w:rsidR="00000000" w:rsidDel="00000000" w:rsidP="00000000" w:rsidRDefault="00000000" w:rsidRPr="00000000" w14:paraId="0000001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Text for copying:</w:t>
      </w:r>
    </w:p>
    <w:p w:rsidR="00000000" w:rsidDel="00000000" w:rsidP="00000000" w:rsidRDefault="00000000" w:rsidRPr="00000000" w14:paraId="00000018">
      <w:pPr>
        <w:pStyle w:val="Heading2"/>
        <w:keepNext w:val="0"/>
        <w:keepLines w:val="0"/>
        <w:spacing w:after="80" w:lineRule="auto"/>
        <w:rPr>
          <w:rFonts w:ascii="Roboto" w:cs="Roboto" w:eastAsia="Roboto" w:hAnsi="Roboto"/>
          <w:sz w:val="22"/>
          <w:szCs w:val="22"/>
          <w:highlight w:val="white"/>
        </w:rPr>
      </w:pPr>
      <w:bookmarkStart w:colFirst="0" w:colLast="0" w:name="_ym3scaoqd4xa" w:id="0"/>
      <w:bookmarkEnd w:id="0"/>
      <w:r w:rsidDel="00000000" w:rsidR="00000000" w:rsidRPr="00000000">
        <w:rPr>
          <w:rFonts w:ascii="Roboto" w:cs="Roboto" w:eastAsia="Roboto" w:hAnsi="Roboto"/>
          <w:sz w:val="22"/>
          <w:szCs w:val="22"/>
          <w:highlight w:val="white"/>
          <w:rtl w:val="0"/>
        </w:rPr>
        <w:t xml:space="preserve">New treatments, technologies, care approaches and devices all need to be carefully and safely tested in real life healthcare environments. Clinical research in these environments is separately funded, adds value to patient care, and has economic value. </w:t>
      </w:r>
    </w:p>
    <w:p w:rsidR="00000000" w:rsidDel="00000000" w:rsidP="00000000" w:rsidRDefault="00000000" w:rsidRPr="00000000" w14:paraId="00000019">
      <w:pPr>
        <w:pStyle w:val="Heading2"/>
        <w:keepNext w:val="0"/>
        <w:keepLines w:val="0"/>
        <w:spacing w:after="80" w:lineRule="auto"/>
        <w:rPr>
          <w:rFonts w:ascii="Roboto" w:cs="Roboto" w:eastAsia="Roboto" w:hAnsi="Roboto"/>
          <w:sz w:val="22"/>
          <w:szCs w:val="22"/>
          <w:highlight w:val="white"/>
        </w:rPr>
      </w:pPr>
      <w:bookmarkStart w:colFirst="0" w:colLast="0" w:name="_xs76flu726vp" w:id="1"/>
      <w:bookmarkEnd w:id="1"/>
      <w:r w:rsidDel="00000000" w:rsidR="00000000" w:rsidRPr="00000000">
        <w:rPr>
          <w:rFonts w:ascii="Roboto" w:cs="Roboto" w:eastAsia="Roboto" w:hAnsi="Roboto"/>
          <w:sz w:val="22"/>
          <w:szCs w:val="22"/>
          <w:highlight w:val="white"/>
          <w:rtl w:val="0"/>
        </w:rPr>
        <w:t xml:space="preserve">The Care Quality Commission now recognises research as a key activity in a ‘Well Led’ Trust and indicators for research are embedded in its Well Led Inspection Framework (Trusts).  It recognises that research involves all departments, teams, staff and management functions across an organisation.  </w:t>
      </w:r>
    </w:p>
    <w:p w:rsidR="00000000" w:rsidDel="00000000" w:rsidP="00000000" w:rsidRDefault="00000000" w:rsidRPr="00000000" w14:paraId="0000001A">
      <w:pPr>
        <w:pStyle w:val="Heading2"/>
        <w:keepNext w:val="0"/>
        <w:keepLines w:val="0"/>
        <w:spacing w:after="80" w:lineRule="auto"/>
        <w:rPr>
          <w:rFonts w:ascii="Roboto" w:cs="Roboto" w:eastAsia="Roboto" w:hAnsi="Roboto"/>
          <w:sz w:val="22"/>
          <w:szCs w:val="22"/>
          <w:highlight w:val="white"/>
        </w:rPr>
      </w:pPr>
      <w:bookmarkStart w:colFirst="0" w:colLast="0" w:name="_bflspdcx38d4" w:id="2"/>
      <w:bookmarkEnd w:id="2"/>
      <w:r w:rsidDel="00000000" w:rsidR="00000000" w:rsidRPr="00000000">
        <w:rPr>
          <w:rFonts w:ascii="Roboto" w:cs="Roboto" w:eastAsia="Roboto" w:hAnsi="Roboto"/>
          <w:sz w:val="22"/>
          <w:szCs w:val="22"/>
          <w:highlight w:val="white"/>
          <w:rtl w:val="0"/>
        </w:rPr>
        <w:t xml:space="preserve">Patient access to Clinical Research is recognised in the NHS Constitution and features in the CQC's  annual Inpatient Experience Survey.  It also has a high profile in the NHS Long Term Plan.</w:t>
      </w:r>
    </w:p>
    <w:p w:rsidR="00000000" w:rsidDel="00000000" w:rsidP="00000000" w:rsidRDefault="00000000" w:rsidRPr="00000000" w14:paraId="0000001B">
      <w:pPr>
        <w:pStyle w:val="Heading2"/>
        <w:keepNext w:val="0"/>
        <w:keepLines w:val="0"/>
        <w:spacing w:after="80" w:lineRule="auto"/>
        <w:rPr>
          <w:rFonts w:ascii="Roboto" w:cs="Roboto" w:eastAsia="Roboto" w:hAnsi="Roboto"/>
          <w:sz w:val="22"/>
          <w:szCs w:val="22"/>
          <w:highlight w:val="white"/>
        </w:rPr>
      </w:pPr>
      <w:bookmarkStart w:colFirst="0" w:colLast="0" w:name="_6gkyiwudtx7" w:id="3"/>
      <w:bookmarkEnd w:id="3"/>
      <w:r w:rsidDel="00000000" w:rsidR="00000000" w:rsidRPr="00000000">
        <w:rPr>
          <w:rFonts w:ascii="Roboto" w:cs="Roboto" w:eastAsia="Roboto" w:hAnsi="Roboto"/>
          <w:sz w:val="22"/>
          <w:szCs w:val="22"/>
          <w:highlight w:val="white"/>
          <w:rtl w:val="0"/>
        </w:rPr>
        <w:t xml:space="preserve">There is good</w:t>
      </w:r>
      <w:hyperlink r:id="rId8">
        <w:r w:rsidDel="00000000" w:rsidR="00000000" w:rsidRPr="00000000">
          <w:rPr>
            <w:rFonts w:ascii="Roboto" w:cs="Roboto" w:eastAsia="Roboto" w:hAnsi="Roboto"/>
            <w:sz w:val="22"/>
            <w:szCs w:val="22"/>
            <w:highlight w:val="white"/>
            <w:rtl w:val="0"/>
          </w:rPr>
          <w:t xml:space="preserve"> </w:t>
        </w:r>
      </w:hyperlink>
      <w:hyperlink r:id="rId9">
        <w:r w:rsidDel="00000000" w:rsidR="00000000" w:rsidRPr="00000000">
          <w:rPr>
            <w:rFonts w:ascii="Roboto" w:cs="Roboto" w:eastAsia="Roboto" w:hAnsi="Roboto"/>
            <w:sz w:val="22"/>
            <w:szCs w:val="22"/>
            <w:highlight w:val="white"/>
            <w:u w:val="single"/>
            <w:rtl w:val="0"/>
          </w:rPr>
          <w:t xml:space="preserve">evidence</w:t>
        </w:r>
      </w:hyperlink>
      <w:r w:rsidDel="00000000" w:rsidR="00000000" w:rsidRPr="00000000">
        <w:rPr>
          <w:rFonts w:ascii="Roboto" w:cs="Roboto" w:eastAsia="Roboto" w:hAnsi="Roboto"/>
          <w:sz w:val="22"/>
          <w:szCs w:val="22"/>
          <w:highlight w:val="white"/>
          <w:rtl w:val="0"/>
        </w:rPr>
        <w:t xml:space="preserve"> that a good level of research activity in a Trust has an impact on overall patient care outcomes. </w:t>
      </w:r>
    </w:p>
    <w:p w:rsidR="00000000" w:rsidDel="00000000" w:rsidP="00000000" w:rsidRDefault="00000000" w:rsidRPr="00000000" w14:paraId="0000001C">
      <w:pPr>
        <w:pStyle w:val="Heading2"/>
        <w:keepNext w:val="0"/>
        <w:keepLines w:val="0"/>
        <w:spacing w:after="80" w:lineRule="auto"/>
        <w:rPr>
          <w:rFonts w:ascii="Roboto" w:cs="Roboto" w:eastAsia="Roboto" w:hAnsi="Roboto"/>
          <w:sz w:val="22"/>
          <w:szCs w:val="22"/>
          <w:highlight w:val="white"/>
        </w:rPr>
      </w:pPr>
      <w:bookmarkStart w:colFirst="0" w:colLast="0" w:name="_f5ee98gcobm8" w:id="4"/>
      <w:bookmarkEnd w:id="4"/>
      <w:r w:rsidDel="00000000" w:rsidR="00000000" w:rsidRPr="00000000">
        <w:rPr>
          <w:rFonts w:ascii="Roboto" w:cs="Roboto" w:eastAsia="Roboto" w:hAnsi="Roboto"/>
          <w:sz w:val="22"/>
          <w:szCs w:val="22"/>
          <w:highlight w:val="white"/>
          <w:rtl w:val="0"/>
        </w:rPr>
        <w:t xml:space="preserve"> We also know that research is important to patients and nowadays nearly every trust has at least one patient research champion/ambassador working with trust staff. </w:t>
      </w:r>
    </w:p>
    <w:p w:rsidR="00000000" w:rsidDel="00000000" w:rsidP="00000000" w:rsidRDefault="00000000" w:rsidRPr="00000000" w14:paraId="0000001D">
      <w:pPr>
        <w:pStyle w:val="Heading2"/>
        <w:keepNext w:val="0"/>
        <w:keepLines w:val="0"/>
        <w:spacing w:after="80" w:lineRule="auto"/>
        <w:rPr>
          <w:b w:val="1"/>
          <w:color w:val="5f6368"/>
          <w:sz w:val="24"/>
          <w:szCs w:val="24"/>
          <w:highlight w:val="white"/>
        </w:rPr>
      </w:pPr>
      <w:bookmarkStart w:colFirst="0" w:colLast="0" w:name="_9w0eprht1bmo" w:id="5"/>
      <w:bookmarkEnd w:id="5"/>
      <w:hyperlink r:id="rId10">
        <w:r w:rsidDel="00000000" w:rsidR="00000000" w:rsidRPr="00000000">
          <w:rPr>
            <w:b w:val="1"/>
            <w:color w:val="1155cc"/>
            <w:sz w:val="24"/>
            <w:szCs w:val="24"/>
            <w:highlight w:val="white"/>
            <w:u w:val="single"/>
            <w:rtl w:val="0"/>
          </w:rPr>
          <w:t xml:space="preserve">Check out some patient stories about why research is important them</w:t>
        </w:r>
      </w:hyperlink>
      <w:r w:rsidDel="00000000" w:rsidR="00000000" w:rsidRPr="00000000">
        <w:rPr>
          <w:b w:val="1"/>
          <w:color w:val="5f6368"/>
          <w:sz w:val="24"/>
          <w:szCs w:val="24"/>
          <w:highlight w:val="white"/>
          <w:rtl w:val="0"/>
        </w:rPr>
        <w:t xml:space="preserve">!</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sectPr>
      <w:pgSz w:h="16838" w:w="11906" w:orient="portrait"/>
      <w:pgMar w:bottom="1440.0000000000002" w:top="1133.8582677165355"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www.nihr.ac.uk/patients-carers-and-the-public/i-want-to-learn-about-research/real-life-stories.htm" TargetMode="External"/><Relationship Id="rId9" Type="http://schemas.openxmlformats.org/officeDocument/2006/relationships/hyperlink" Target="https://sites.google.com/s/10Knt1KSQwyUlNqCuCyHUwCiELBc7NKhU/p/1eTsJ_U3jPSBKTP2wcV96L5dw8Rv4dosF/edit"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nihr.ac.uk/patients-carers-and-the-public/i-want-to-learn-about-research/real-life-stories.htm" TargetMode="External"/><Relationship Id="rId8" Type="http://schemas.openxmlformats.org/officeDocument/2006/relationships/hyperlink" Target="https://sites.google.com/s/10Knt1KSQwyUlNqCuCyHUwCiELBc7NKhU/p/1eTsJ_U3jPSBKTP2wcV96L5dw8Rv4dosF/ed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